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302" w:rsidRPr="00C5622F" w:rsidRDefault="00496EDE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4"/>
          <w:szCs w:val="28"/>
          <w:lang w:eastAsia="zh-CN"/>
        </w:rPr>
      </w:pPr>
      <w:r>
        <w:rPr>
          <w:b/>
          <w:sz w:val="24"/>
          <w:szCs w:val="28"/>
        </w:rPr>
        <w:t>3GPP TSG-RAN WG3 Meeting #116-e</w:t>
      </w:r>
      <w:r>
        <w:rPr>
          <w:b/>
          <w:i/>
          <w:sz w:val="24"/>
          <w:szCs w:val="28"/>
        </w:rPr>
        <w:tab/>
      </w:r>
      <w:r w:rsidR="00C5622F">
        <w:rPr>
          <w:rFonts w:eastAsiaTheme="minorEastAsia" w:hint="eastAsia"/>
          <w:b/>
          <w:bCs/>
          <w:lang w:eastAsia="zh-CN"/>
        </w:rPr>
        <w:t>R3-22</w:t>
      </w:r>
      <w:r w:rsidR="00B45B92">
        <w:rPr>
          <w:rFonts w:eastAsiaTheme="minorEastAsia" w:hint="eastAsia"/>
          <w:b/>
          <w:bCs/>
          <w:lang w:eastAsia="zh-CN"/>
        </w:rPr>
        <w:t>4069</w:t>
      </w:r>
    </w:p>
    <w:p w:rsidR="00995302" w:rsidRDefault="00496EDE">
      <w:pPr>
        <w:pStyle w:val="CRCoverPage"/>
        <w:outlineLvl w:val="0"/>
        <w:rPr>
          <w:b/>
          <w:sz w:val="24"/>
          <w:szCs w:val="28"/>
        </w:rPr>
      </w:pPr>
      <w:r>
        <w:rPr>
          <w:b/>
          <w:sz w:val="24"/>
          <w:szCs w:val="28"/>
        </w:rPr>
        <w:t>Online,</w:t>
      </w:r>
      <w:r w:rsidR="00B45B92">
        <w:rPr>
          <w:rFonts w:eastAsiaTheme="minorEastAsia" w:hint="eastAsia"/>
          <w:b/>
          <w:sz w:val="24"/>
          <w:szCs w:val="28"/>
          <w:lang w:eastAsia="zh-CN"/>
        </w:rPr>
        <w:t xml:space="preserve"> </w:t>
      </w:r>
      <w:r>
        <w:rPr>
          <w:b/>
          <w:sz w:val="24"/>
          <w:szCs w:val="28"/>
        </w:rPr>
        <w:t>9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May – 19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May 2022</w:t>
      </w:r>
    </w:p>
    <w:p w:rsidR="00995302" w:rsidRDefault="00995302">
      <w:pPr>
        <w:rPr>
          <w:rFonts w:ascii="Arial" w:hAnsi="Arial" w:cs="Arial"/>
        </w:rPr>
      </w:pPr>
    </w:p>
    <w:p w:rsidR="00995302" w:rsidRDefault="00496ED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65CD7" w:rsidRPr="00B45B92">
        <w:rPr>
          <w:rFonts w:ascii="Arial" w:hAnsi="Arial" w:cs="Arial" w:hint="eastAsia"/>
          <w:b/>
        </w:rPr>
        <w:t>[Draft</w:t>
      </w:r>
      <w:proofErr w:type="gramStart"/>
      <w:r w:rsidR="00E65CD7" w:rsidRPr="00B45B92">
        <w:rPr>
          <w:rFonts w:ascii="Arial" w:hAnsi="Arial" w:cs="Arial" w:hint="eastAsia"/>
          <w:b/>
        </w:rPr>
        <w:t>]</w:t>
      </w:r>
      <w:r w:rsidRPr="00B45B92">
        <w:rPr>
          <w:rFonts w:ascii="Arial" w:hAnsi="Arial" w:cs="Arial"/>
          <w:b/>
        </w:rPr>
        <w:t>Reply</w:t>
      </w:r>
      <w:proofErr w:type="gramEnd"/>
      <w:r w:rsidRPr="00B45B92">
        <w:rPr>
          <w:rFonts w:ascii="Arial" w:hAnsi="Arial" w:cs="Arial"/>
          <w:b/>
        </w:rPr>
        <w:t xml:space="preserve"> L</w:t>
      </w:r>
      <w:r>
        <w:rPr>
          <w:rFonts w:ascii="Arial" w:hAnsi="Arial" w:cs="Arial"/>
          <w:b/>
        </w:rPr>
        <w:t xml:space="preserve">S on </w:t>
      </w:r>
      <w:r w:rsidR="00C5622F" w:rsidRPr="00C5622F">
        <w:rPr>
          <w:rFonts w:ascii="Arial" w:hAnsi="Arial" w:cs="Arial"/>
          <w:b/>
        </w:rPr>
        <w:t>M6 Delay Threshold</w:t>
      </w:r>
    </w:p>
    <w:p w:rsidR="00995302" w:rsidRDefault="00995302">
      <w:pPr>
        <w:spacing w:after="60"/>
        <w:ind w:left="1985" w:hanging="1985"/>
        <w:rPr>
          <w:rFonts w:ascii="Arial" w:hAnsi="Arial" w:cs="Arial"/>
          <w:b/>
        </w:rPr>
      </w:pPr>
    </w:p>
    <w:p w:rsidR="00995302" w:rsidRDefault="00496ED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</w:p>
    <w:p w:rsidR="00995302" w:rsidRDefault="00995302">
      <w:pPr>
        <w:spacing w:after="60"/>
        <w:ind w:left="1985" w:hanging="1985"/>
        <w:rPr>
          <w:rFonts w:ascii="Arial" w:hAnsi="Arial" w:cs="Arial"/>
          <w:b/>
        </w:rPr>
      </w:pPr>
    </w:p>
    <w:p w:rsidR="00995302" w:rsidRDefault="00496EDE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:rsidR="00995302" w:rsidRDefault="00496EDE">
      <w:pPr>
        <w:pStyle w:val="a8"/>
        <w:rPr>
          <w:color w:val="000000" w:themeColor="text1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</w:r>
      <w:proofErr w:type="spellStart"/>
      <w:r>
        <w:rPr>
          <w:color w:val="000000" w:themeColor="text1"/>
        </w:rPr>
        <w:t>NR_ENDC_SON_MDT_enh</w:t>
      </w:r>
      <w:proofErr w:type="spellEnd"/>
    </w:p>
    <w:p w:rsidR="00995302" w:rsidRDefault="00995302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:rsidR="00995302" w:rsidRDefault="00496EDE">
      <w:pPr>
        <w:pStyle w:val="Source"/>
        <w:rPr>
          <w:color w:val="000000" w:themeColor="text1"/>
          <w:lang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B45B92" w:rsidRPr="00B45B92">
        <w:rPr>
          <w:rFonts w:hint="eastAsia"/>
        </w:rPr>
        <w:t>RAN3</w:t>
      </w:r>
    </w:p>
    <w:p w:rsidR="00995302" w:rsidRDefault="00496EDE">
      <w:pPr>
        <w:pStyle w:val="Source"/>
        <w:rPr>
          <w:color w:val="000000" w:themeColor="text1"/>
        </w:rPr>
      </w:pPr>
      <w:r>
        <w:rPr>
          <w:color w:val="000000" w:themeColor="text1"/>
        </w:rPr>
        <w:t>To:</w:t>
      </w:r>
      <w:r>
        <w:rPr>
          <w:color w:val="000000" w:themeColor="text1"/>
        </w:rPr>
        <w:tab/>
      </w:r>
      <w:r>
        <w:t>3GPP SA5</w:t>
      </w:r>
    </w:p>
    <w:p w:rsidR="00995302" w:rsidRDefault="00496E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lang w:eastAsia="zh-CN"/>
        </w:rPr>
      </w:pPr>
      <w:bookmarkStart w:id="0" w:name="OLE_LINK45"/>
      <w:bookmarkStart w:id="1" w:name="OLE_LINK46"/>
      <w:r>
        <w:rPr>
          <w:rFonts w:ascii="Arial" w:hAnsi="Arial" w:cs="Arial"/>
          <w:b/>
          <w:lang w:eastAsia="en-GB"/>
        </w:rPr>
        <w:t>Cc:</w:t>
      </w:r>
      <w:r>
        <w:rPr>
          <w:rFonts w:ascii="Arial" w:hAnsi="Arial" w:cs="Arial"/>
          <w:b/>
          <w:bCs/>
          <w:lang w:eastAsia="en-GB"/>
        </w:rPr>
        <w:tab/>
      </w:r>
      <w:r w:rsidR="00C5622F" w:rsidRPr="00C5622F">
        <w:rPr>
          <w:rFonts w:ascii="Arial" w:hAnsi="Arial" w:cs="Arial"/>
          <w:b/>
        </w:rPr>
        <w:t xml:space="preserve">3GPP </w:t>
      </w:r>
      <w:r w:rsidR="00C5622F">
        <w:rPr>
          <w:rFonts w:ascii="Arial" w:hAnsi="Arial" w:cs="Arial" w:hint="eastAsia"/>
          <w:b/>
          <w:lang w:eastAsia="zh-CN"/>
        </w:rPr>
        <w:t>RAN2</w:t>
      </w:r>
    </w:p>
    <w:bookmarkEnd w:id="0"/>
    <w:bookmarkEnd w:id="1"/>
    <w:p w:rsidR="00995302" w:rsidRDefault="00995302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:rsidR="00995302" w:rsidRDefault="00496EDE">
      <w:pPr>
        <w:pStyle w:val="Contact"/>
        <w:tabs>
          <w:tab w:val="clear" w:pos="2268"/>
        </w:tabs>
        <w:rPr>
          <w:color w:val="000000" w:themeColor="text1"/>
          <w:lang w:eastAsia="zh-CN"/>
        </w:rPr>
      </w:pPr>
      <w:r>
        <w:rPr>
          <w:color w:val="000000" w:themeColor="text1"/>
        </w:rPr>
        <w:t>Contact Person:</w:t>
      </w:r>
      <w:r>
        <w:rPr>
          <w:color w:val="000000" w:themeColor="text1"/>
        </w:rPr>
        <w:tab/>
      </w:r>
      <w:r w:rsidR="00C5622F">
        <w:rPr>
          <w:rFonts w:hint="eastAsia"/>
          <w:color w:val="000000" w:themeColor="text1"/>
          <w:lang w:eastAsia="zh-CN"/>
        </w:rPr>
        <w:t xml:space="preserve">Sun </w:t>
      </w:r>
      <w:proofErr w:type="spellStart"/>
      <w:r w:rsidR="00C5622F">
        <w:rPr>
          <w:rFonts w:hint="eastAsia"/>
          <w:color w:val="000000" w:themeColor="text1"/>
          <w:lang w:eastAsia="zh-CN"/>
        </w:rPr>
        <w:t>Jiaying</w:t>
      </w:r>
      <w:proofErr w:type="spellEnd"/>
    </w:p>
    <w:p w:rsidR="00995302" w:rsidRDefault="00496EDE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C5622F">
        <w:rPr>
          <w:rFonts w:hint="eastAsia"/>
          <w:bCs/>
          <w:color w:val="0000FF"/>
          <w:lang w:eastAsia="zh-CN"/>
        </w:rPr>
        <w:t>sunjiaying</w:t>
      </w:r>
      <w:r>
        <w:t xml:space="preserve"> (at) </w:t>
      </w:r>
      <w:proofErr w:type="spellStart"/>
      <w:proofErr w:type="gramStart"/>
      <w:r w:rsidR="00C5622F">
        <w:rPr>
          <w:rFonts w:hint="eastAsia"/>
          <w:lang w:eastAsia="zh-CN"/>
        </w:rPr>
        <w:t>catt</w:t>
      </w:r>
      <w:proofErr w:type="spellEnd"/>
      <w:proofErr w:type="gramEnd"/>
      <w:r>
        <w:t xml:space="preserve"> (d</w:t>
      </w:r>
      <w:bookmarkStart w:id="2" w:name="_GoBack"/>
      <w:bookmarkEnd w:id="2"/>
      <w:r>
        <w:t xml:space="preserve">ot) </w:t>
      </w:r>
      <w:proofErr w:type="spellStart"/>
      <w:r>
        <w:t>c</w:t>
      </w:r>
      <w:r w:rsidR="00C5622F">
        <w:rPr>
          <w:rFonts w:hint="eastAsia"/>
          <w:lang w:eastAsia="zh-CN"/>
        </w:rPr>
        <w:t>n</w:t>
      </w:r>
      <w:proofErr w:type="spellEnd"/>
    </w:p>
    <w:p w:rsidR="00995302" w:rsidRDefault="00995302">
      <w:pPr>
        <w:spacing w:after="60"/>
        <w:ind w:left="1985" w:hanging="1985"/>
        <w:rPr>
          <w:rFonts w:ascii="Arial" w:hAnsi="Arial" w:cs="Arial"/>
          <w:b/>
        </w:rPr>
      </w:pPr>
    </w:p>
    <w:p w:rsidR="00995302" w:rsidRDefault="00496ED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Cs/>
        </w:rPr>
        <w:tab/>
      </w:r>
    </w:p>
    <w:p w:rsidR="00995302" w:rsidRDefault="00995302">
      <w:pPr>
        <w:spacing w:after="60"/>
        <w:ind w:left="1985" w:hanging="1985"/>
        <w:rPr>
          <w:rFonts w:ascii="Arial" w:hAnsi="Arial" w:cs="Arial"/>
          <w:b/>
        </w:rPr>
      </w:pPr>
    </w:p>
    <w:p w:rsidR="00995302" w:rsidRDefault="00496EDE">
      <w:pPr>
        <w:pStyle w:val="a8"/>
      </w:pPr>
      <w:r>
        <w:t>Attachments:</w:t>
      </w:r>
      <w:r>
        <w:tab/>
      </w:r>
    </w:p>
    <w:p w:rsidR="00995302" w:rsidRDefault="00995302">
      <w:pPr>
        <w:pBdr>
          <w:bottom w:val="single" w:sz="4" w:space="1" w:color="auto"/>
        </w:pBdr>
        <w:rPr>
          <w:rFonts w:ascii="Arial" w:hAnsi="Arial" w:cs="Arial"/>
        </w:rPr>
      </w:pPr>
    </w:p>
    <w:p w:rsidR="00995302" w:rsidRDefault="00995302">
      <w:pPr>
        <w:rPr>
          <w:rFonts w:ascii="Arial" w:hAnsi="Arial" w:cs="Arial"/>
        </w:rPr>
      </w:pPr>
    </w:p>
    <w:p w:rsidR="00995302" w:rsidRPr="00C5622F" w:rsidRDefault="00496EDE" w:rsidP="00C5622F">
      <w:pPr>
        <w:pStyle w:val="ae"/>
        <w:numPr>
          <w:ilvl w:val="0"/>
          <w:numId w:val="5"/>
        </w:numPr>
        <w:spacing w:after="120"/>
        <w:rPr>
          <w:rFonts w:ascii="Arial" w:hAnsi="Arial" w:cs="Arial"/>
          <w:b/>
          <w:lang w:eastAsia="zh-CN"/>
        </w:rPr>
      </w:pPr>
      <w:r w:rsidRPr="00C5622F">
        <w:rPr>
          <w:rFonts w:ascii="Arial" w:hAnsi="Arial" w:cs="Arial"/>
          <w:b/>
        </w:rPr>
        <w:t>Overall Description:</w:t>
      </w:r>
    </w:p>
    <w:p w:rsidR="00C5622F" w:rsidRPr="003C0E58" w:rsidRDefault="00C5622F" w:rsidP="00C5622F">
      <w:pPr>
        <w:spacing w:after="120"/>
        <w:rPr>
          <w:rFonts w:ascii="Arial" w:hAnsi="Arial" w:cs="Arial"/>
          <w:lang w:eastAsia="zh-CN"/>
        </w:rPr>
      </w:pPr>
      <w:r w:rsidRPr="003C0E58">
        <w:rPr>
          <w:rFonts w:ascii="Arial" w:hAnsi="Arial" w:cs="Arial" w:hint="eastAsia"/>
          <w:lang w:eastAsia="zh-CN"/>
        </w:rPr>
        <w:t xml:space="preserve">RAN3 has decided to introduce </w:t>
      </w:r>
      <w:bookmarkStart w:id="3" w:name="OLE_LINK8"/>
      <w:bookmarkStart w:id="4" w:name="OLE_LINK9"/>
      <w:r w:rsidRPr="003C0E58">
        <w:rPr>
          <w:rFonts w:ascii="Arial" w:hAnsi="Arial" w:cs="Arial"/>
          <w:lang w:eastAsia="zh-CN"/>
        </w:rPr>
        <w:t>M6 Delay Threshold</w:t>
      </w:r>
      <w:bookmarkEnd w:id="3"/>
      <w:bookmarkEnd w:id="4"/>
      <w:r w:rsidRPr="003C0E58">
        <w:rPr>
          <w:rFonts w:ascii="Arial" w:hAnsi="Arial" w:cs="Arial" w:hint="eastAsia"/>
          <w:lang w:eastAsia="zh-CN"/>
        </w:rPr>
        <w:t xml:space="preserve"> in </w:t>
      </w:r>
      <w:r w:rsidRPr="003C0E58">
        <w:rPr>
          <w:rFonts w:ascii="Arial" w:hAnsi="Arial" w:cs="Arial"/>
          <w:lang w:eastAsia="zh-CN"/>
        </w:rPr>
        <w:t>M6 Configuration</w:t>
      </w:r>
      <w:r w:rsidRPr="003C0E58">
        <w:rPr>
          <w:rFonts w:ascii="Arial" w:hAnsi="Arial" w:cs="Arial" w:hint="eastAsia"/>
          <w:lang w:eastAsia="zh-CN"/>
        </w:rPr>
        <w:t xml:space="preserve"> to </w:t>
      </w:r>
      <w:r w:rsidRPr="003C0E58">
        <w:rPr>
          <w:rFonts w:ascii="Arial" w:hAnsi="Arial" w:cs="Arial"/>
          <w:lang w:eastAsia="zh-CN"/>
        </w:rPr>
        <w:t>enable the calculation of the PDCP Excess Packet Delay in the UL.</w:t>
      </w:r>
    </w:p>
    <w:p w:rsidR="003C0E58" w:rsidRDefault="003C0E58" w:rsidP="00B534AC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H</w:t>
      </w:r>
      <w:r>
        <w:rPr>
          <w:rFonts w:ascii="Arial" w:hAnsi="Arial" w:cs="Arial" w:hint="eastAsia"/>
          <w:lang w:eastAsia="zh-CN"/>
        </w:rPr>
        <w:t xml:space="preserve">owever, </w:t>
      </w:r>
      <w:r w:rsidR="00B534AC" w:rsidRPr="003C0E58">
        <w:rPr>
          <w:rFonts w:ascii="Arial" w:hAnsi="Arial" w:cs="Arial"/>
          <w:lang w:eastAsia="zh-CN"/>
        </w:rPr>
        <w:t>RAN2 has agreed that for UL PDCP Excess Packet Delay (related to section 4.3.1.2 in TS 38.314) different delay threshold values for different DRBs are to be used.</w:t>
      </w:r>
      <w:r w:rsidR="00830377">
        <w:rPr>
          <w:rFonts w:ascii="Arial" w:hAnsi="Arial" w:cs="Arial" w:hint="eastAsia"/>
          <w:lang w:eastAsia="zh-CN"/>
        </w:rPr>
        <w:t xml:space="preserve"> </w:t>
      </w:r>
      <w:r w:rsidR="00B534AC" w:rsidRPr="003C0E58">
        <w:rPr>
          <w:rFonts w:ascii="Arial" w:hAnsi="Arial" w:cs="Arial"/>
          <w:lang w:eastAsia="zh-CN"/>
        </w:rPr>
        <w:t>These different delay threshold values need to be provided by the OAM</w:t>
      </w:r>
      <w:r w:rsidR="0092391E">
        <w:rPr>
          <w:rFonts w:ascii="Arial" w:hAnsi="Arial" w:cs="Arial" w:hint="eastAsia"/>
          <w:lang w:eastAsia="zh-CN"/>
        </w:rPr>
        <w:t xml:space="preserve"> for </w:t>
      </w:r>
      <w:r w:rsidR="0092391E">
        <w:rPr>
          <w:rFonts w:ascii="Arial" w:hAnsi="Arial" w:cs="Arial"/>
          <w:lang w:eastAsia="zh-CN"/>
        </w:rPr>
        <w:t>signalling</w:t>
      </w:r>
      <w:r w:rsidR="0092391E">
        <w:rPr>
          <w:rFonts w:ascii="Arial" w:hAnsi="Arial" w:cs="Arial" w:hint="eastAsia"/>
          <w:lang w:eastAsia="zh-CN"/>
        </w:rPr>
        <w:t>-based and management-based MDT</w:t>
      </w:r>
      <w:r w:rsidR="00B534AC" w:rsidRPr="003C0E58">
        <w:rPr>
          <w:rFonts w:ascii="Arial" w:hAnsi="Arial" w:cs="Arial" w:hint="eastAsia"/>
          <w:lang w:eastAsia="zh-CN"/>
        </w:rPr>
        <w:t xml:space="preserve">, RAN3 is discussing how to configure </w:t>
      </w:r>
      <w:r w:rsidR="00B534AC" w:rsidRPr="003C0E58">
        <w:rPr>
          <w:rFonts w:ascii="Arial" w:hAnsi="Arial" w:cs="Arial"/>
          <w:lang w:eastAsia="zh-CN"/>
        </w:rPr>
        <w:t>different delay threshold</w:t>
      </w:r>
      <w:r w:rsidR="00B534AC" w:rsidRPr="003C0E58">
        <w:rPr>
          <w:rFonts w:ascii="Arial" w:hAnsi="Arial" w:cs="Arial" w:hint="eastAsia"/>
          <w:lang w:eastAsia="zh-CN"/>
        </w:rPr>
        <w:t xml:space="preserve"> </w:t>
      </w:r>
      <w:r w:rsidR="00830377">
        <w:rPr>
          <w:rFonts w:ascii="Arial" w:hAnsi="Arial" w:cs="Arial" w:hint="eastAsia"/>
          <w:lang w:eastAsia="zh-CN"/>
        </w:rPr>
        <w:t xml:space="preserve">values </w:t>
      </w:r>
      <w:r w:rsidR="00B534AC" w:rsidRPr="003C0E58">
        <w:rPr>
          <w:rFonts w:ascii="Arial" w:hAnsi="Arial" w:cs="Arial" w:hint="eastAsia"/>
          <w:lang w:eastAsia="zh-CN"/>
        </w:rPr>
        <w:t>to different DRB to meet RAN2</w:t>
      </w:r>
      <w:r w:rsidR="00B534AC" w:rsidRPr="003C0E58">
        <w:rPr>
          <w:rFonts w:ascii="Arial" w:hAnsi="Arial" w:cs="Arial"/>
          <w:lang w:eastAsia="zh-CN"/>
        </w:rPr>
        <w:t>’</w:t>
      </w:r>
      <w:r w:rsidR="00B534AC" w:rsidRPr="003C0E58">
        <w:rPr>
          <w:rFonts w:ascii="Arial" w:hAnsi="Arial" w:cs="Arial" w:hint="eastAsia"/>
          <w:lang w:eastAsia="zh-CN"/>
        </w:rPr>
        <w:t>s requirement</w:t>
      </w:r>
      <w:r w:rsidR="00830377">
        <w:rPr>
          <w:rFonts w:ascii="Arial" w:hAnsi="Arial" w:cs="Arial" w:hint="eastAsia"/>
          <w:lang w:eastAsia="zh-CN"/>
        </w:rPr>
        <w:t>s</w:t>
      </w:r>
      <w:r w:rsidR="00B367B8">
        <w:rPr>
          <w:rFonts w:ascii="Arial" w:hAnsi="Arial" w:cs="Arial" w:hint="eastAsia"/>
          <w:lang w:eastAsia="zh-CN"/>
        </w:rPr>
        <w:t>,</w:t>
      </w:r>
      <w:r w:rsidR="00830377">
        <w:rPr>
          <w:rFonts w:ascii="Arial" w:hAnsi="Arial" w:cs="Arial" w:hint="eastAsia"/>
          <w:lang w:eastAsia="zh-CN"/>
        </w:rPr>
        <w:t xml:space="preserve"> which</w:t>
      </w:r>
      <w:r w:rsidR="00B367B8">
        <w:rPr>
          <w:rFonts w:ascii="Arial" w:hAnsi="Arial" w:cs="Arial" w:hint="eastAsia"/>
          <w:lang w:eastAsia="zh-CN"/>
        </w:rPr>
        <w:t xml:space="preserve"> may depend on the OAM</w:t>
      </w:r>
      <w:r w:rsidR="00B367B8">
        <w:rPr>
          <w:rFonts w:ascii="Arial" w:hAnsi="Arial" w:cs="Arial"/>
          <w:lang w:eastAsia="zh-CN"/>
        </w:rPr>
        <w:t>’</w:t>
      </w:r>
      <w:r w:rsidR="00B367B8">
        <w:rPr>
          <w:rFonts w:ascii="Arial" w:hAnsi="Arial" w:cs="Arial" w:hint="eastAsia"/>
          <w:lang w:eastAsia="zh-CN"/>
        </w:rPr>
        <w:t>s process on</w:t>
      </w:r>
      <w:r w:rsidR="00777A59">
        <w:rPr>
          <w:rFonts w:ascii="Arial" w:hAnsi="Arial" w:cs="Arial" w:hint="eastAsia"/>
          <w:lang w:eastAsia="zh-CN"/>
        </w:rPr>
        <w:t xml:space="preserve"> </w:t>
      </w:r>
      <w:r w:rsidR="00B367B8">
        <w:rPr>
          <w:rFonts w:ascii="Arial" w:hAnsi="Arial" w:cs="Arial" w:hint="eastAsia"/>
          <w:lang w:eastAsia="zh-CN"/>
        </w:rPr>
        <w:t>configuring</w:t>
      </w:r>
      <w:r w:rsidR="00777A59">
        <w:rPr>
          <w:rFonts w:ascii="Arial" w:hAnsi="Arial" w:cs="Arial" w:hint="eastAsia"/>
          <w:lang w:eastAsia="zh-CN"/>
        </w:rPr>
        <w:t xml:space="preserve"> </w:t>
      </w:r>
      <w:r w:rsidR="00B367B8" w:rsidRPr="000C2555">
        <w:rPr>
          <w:rFonts w:ascii="Arial" w:hAnsi="Arial" w:cs="Arial"/>
          <w:lang w:eastAsia="zh-CN"/>
        </w:rPr>
        <w:t>threshold</w:t>
      </w:r>
      <w:r w:rsidR="00B367B8">
        <w:rPr>
          <w:rFonts w:ascii="Arial" w:hAnsi="Arial" w:cs="Arial" w:hint="eastAsia"/>
          <w:lang w:eastAsia="zh-CN"/>
        </w:rPr>
        <w:t>s.</w:t>
      </w:r>
    </w:p>
    <w:p w:rsidR="00D92A7B" w:rsidRPr="003C0E58" w:rsidRDefault="00D92A7B" w:rsidP="00B534AC">
      <w:pPr>
        <w:spacing w:after="120"/>
        <w:rPr>
          <w:rFonts w:ascii="Arial" w:hAnsi="Arial" w:cs="Arial"/>
          <w:lang w:eastAsia="zh-CN"/>
        </w:rPr>
      </w:pPr>
      <w:r w:rsidRPr="003C0E58">
        <w:rPr>
          <w:rFonts w:ascii="Arial" w:hAnsi="Arial" w:cs="Arial"/>
          <w:lang w:eastAsia="zh-CN"/>
        </w:rPr>
        <w:t>O</w:t>
      </w:r>
      <w:r w:rsidRPr="003C0E58">
        <w:rPr>
          <w:rFonts w:ascii="Arial" w:hAnsi="Arial" w:cs="Arial" w:hint="eastAsia"/>
          <w:lang w:eastAsia="zh-CN"/>
        </w:rPr>
        <w:t>ne</w:t>
      </w:r>
      <w:r w:rsidRPr="003C0E58">
        <w:rPr>
          <w:rFonts w:ascii="Arial" w:hAnsi="Arial" w:cs="Arial"/>
          <w:lang w:eastAsia="zh-CN"/>
        </w:rPr>
        <w:t xml:space="preserve"> solution to this problem i</w:t>
      </w:r>
      <w:r w:rsidRPr="003C0E58">
        <w:rPr>
          <w:rFonts w:ascii="Arial" w:hAnsi="Arial" w:cs="Arial" w:hint="eastAsia"/>
          <w:lang w:eastAsia="zh-CN"/>
        </w:rPr>
        <w:t>s</w:t>
      </w:r>
      <w:r w:rsidRPr="003C0E58">
        <w:rPr>
          <w:rFonts w:ascii="Arial" w:hAnsi="Arial" w:cs="Arial"/>
          <w:lang w:eastAsia="zh-CN"/>
        </w:rPr>
        <w:t xml:space="preserve"> to enable </w:t>
      </w:r>
      <w:bookmarkStart w:id="5" w:name="OLE_LINK10"/>
      <w:bookmarkStart w:id="6" w:name="OLE_LINK11"/>
      <w:r w:rsidRPr="003C0E58">
        <w:rPr>
          <w:rFonts w:ascii="Arial" w:hAnsi="Arial" w:cs="Arial"/>
          <w:lang w:eastAsia="zh-CN"/>
        </w:rPr>
        <w:t>multiple threshold</w:t>
      </w:r>
      <w:bookmarkEnd w:id="5"/>
      <w:bookmarkEnd w:id="6"/>
      <w:r w:rsidRPr="003C0E58">
        <w:rPr>
          <w:rFonts w:ascii="Arial" w:hAnsi="Arial" w:cs="Arial"/>
          <w:lang w:eastAsia="zh-CN"/>
        </w:rPr>
        <w:t xml:space="preserve"> parameters in M6 Delay Threshold IE</w:t>
      </w:r>
      <w:r w:rsidRPr="003C0E58">
        <w:rPr>
          <w:rFonts w:ascii="Arial" w:hAnsi="Arial" w:cs="Arial" w:hint="eastAsia"/>
          <w:lang w:eastAsia="zh-CN"/>
        </w:rPr>
        <w:t>.</w:t>
      </w:r>
    </w:p>
    <w:p w:rsidR="00777A59" w:rsidRDefault="000C2555" w:rsidP="00B534AC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This solution means </w:t>
      </w:r>
      <w:r w:rsidRPr="000C2555">
        <w:rPr>
          <w:rFonts w:ascii="Arial" w:hAnsi="Arial" w:cs="Arial"/>
          <w:lang w:eastAsia="zh-CN"/>
        </w:rPr>
        <w:t>OAM can provide a range of threshold</w:t>
      </w:r>
      <w:r w:rsidR="00830377">
        <w:rPr>
          <w:rFonts w:ascii="Arial" w:hAnsi="Arial" w:cs="Arial" w:hint="eastAsia"/>
          <w:lang w:eastAsia="zh-CN"/>
        </w:rPr>
        <w:t xml:space="preserve"> values</w:t>
      </w:r>
      <w:r w:rsidRPr="000C2555">
        <w:rPr>
          <w:rFonts w:ascii="Arial" w:hAnsi="Arial" w:cs="Arial"/>
          <w:lang w:eastAsia="zh-CN"/>
        </w:rPr>
        <w:t xml:space="preserve">, </w:t>
      </w:r>
      <w:r w:rsidR="00B367B8">
        <w:rPr>
          <w:rFonts w:ascii="Arial" w:hAnsi="Arial" w:cs="Arial" w:hint="eastAsia"/>
          <w:lang w:eastAsia="zh-CN"/>
        </w:rPr>
        <w:t xml:space="preserve">and </w:t>
      </w:r>
      <w:proofErr w:type="spellStart"/>
      <w:r w:rsidRPr="000C2555">
        <w:rPr>
          <w:rFonts w:ascii="Arial" w:hAnsi="Arial" w:cs="Arial"/>
          <w:lang w:eastAsia="zh-CN"/>
        </w:rPr>
        <w:t>gNB</w:t>
      </w:r>
      <w:proofErr w:type="spellEnd"/>
      <w:r w:rsidRPr="000C2555">
        <w:rPr>
          <w:rFonts w:ascii="Arial" w:hAnsi="Arial" w:cs="Arial"/>
          <w:lang w:eastAsia="zh-CN"/>
        </w:rPr>
        <w:t xml:space="preserve"> can leverage and use </w:t>
      </w:r>
      <w:proofErr w:type="gramStart"/>
      <w:r w:rsidRPr="000C2555">
        <w:rPr>
          <w:rFonts w:ascii="Arial" w:hAnsi="Arial" w:cs="Arial"/>
          <w:lang w:eastAsia="zh-CN"/>
        </w:rPr>
        <w:t>these threshold</w:t>
      </w:r>
      <w:proofErr w:type="gramEnd"/>
      <w:r w:rsidRPr="000C2555">
        <w:rPr>
          <w:rFonts w:ascii="Arial" w:hAnsi="Arial" w:cs="Arial"/>
          <w:lang w:eastAsia="zh-CN"/>
        </w:rPr>
        <w:t xml:space="preserve"> for different DRB.</w:t>
      </w:r>
      <w:r w:rsidR="00830377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O</w:t>
      </w:r>
      <w:r w:rsidR="00B534AC" w:rsidRPr="00A976F0">
        <w:rPr>
          <w:rFonts w:ascii="Arial" w:hAnsi="Arial" w:cs="Arial" w:hint="eastAsia"/>
          <w:lang w:eastAsia="zh-CN"/>
        </w:rPr>
        <w:t>ne concerning</w:t>
      </w:r>
      <w:r w:rsidR="00777A59">
        <w:rPr>
          <w:rFonts w:ascii="Arial" w:hAnsi="Arial" w:cs="Arial" w:hint="eastAsia"/>
          <w:lang w:eastAsia="zh-CN"/>
        </w:rPr>
        <w:t xml:space="preserve"> is that</w:t>
      </w:r>
      <w:r w:rsidR="00B534AC" w:rsidRPr="00A976F0">
        <w:rPr>
          <w:rFonts w:ascii="Arial" w:hAnsi="Arial" w:cs="Arial" w:hint="eastAsia"/>
          <w:lang w:eastAsia="zh-CN"/>
        </w:rPr>
        <w:t xml:space="preserve"> </w:t>
      </w:r>
      <w:r w:rsidR="00777A59" w:rsidRPr="00777A59">
        <w:rPr>
          <w:rFonts w:ascii="Arial" w:hAnsi="Arial" w:cs="Arial"/>
          <w:lang w:eastAsia="zh-CN"/>
        </w:rPr>
        <w:t xml:space="preserve">OAM may service many RAN nodes and UEs, for </w:t>
      </w:r>
      <w:r w:rsidR="00777A59">
        <w:rPr>
          <w:rFonts w:ascii="Arial" w:hAnsi="Arial" w:cs="Arial" w:hint="eastAsia"/>
          <w:lang w:eastAsia="zh-CN"/>
        </w:rPr>
        <w:t>the above solution</w:t>
      </w:r>
      <w:r w:rsidR="00777A59" w:rsidRPr="00777A59">
        <w:rPr>
          <w:rFonts w:ascii="Arial" w:hAnsi="Arial" w:cs="Arial"/>
          <w:lang w:eastAsia="zh-CN"/>
        </w:rPr>
        <w:t xml:space="preserve"> most of time only a whole list of delay threshold is configured, which cannot provide </w:t>
      </w:r>
      <w:r w:rsidR="00E65CD7">
        <w:rPr>
          <w:rFonts w:ascii="Arial" w:hAnsi="Arial" w:cs="Arial" w:hint="eastAsia"/>
          <w:lang w:eastAsia="zh-CN"/>
        </w:rPr>
        <w:t>accurate</w:t>
      </w:r>
      <w:r w:rsidR="00777A59" w:rsidRPr="00777A59">
        <w:rPr>
          <w:rFonts w:ascii="Arial" w:hAnsi="Arial" w:cs="Arial"/>
          <w:lang w:eastAsia="zh-CN"/>
        </w:rPr>
        <w:t xml:space="preserve"> information to RAN node</w:t>
      </w:r>
      <w:r w:rsidR="00A976F0" w:rsidRPr="00A976F0">
        <w:rPr>
          <w:rFonts w:ascii="Arial" w:hAnsi="Arial" w:cs="Arial" w:hint="eastAsia"/>
          <w:lang w:eastAsia="zh-CN"/>
        </w:rPr>
        <w:t>.</w:t>
      </w:r>
      <w:r w:rsidR="00777A59">
        <w:rPr>
          <w:rFonts w:ascii="Arial" w:hAnsi="Arial" w:cs="Arial" w:hint="eastAsia"/>
          <w:lang w:eastAsia="zh-CN"/>
        </w:rPr>
        <w:t xml:space="preserve"> </w:t>
      </w:r>
    </w:p>
    <w:p w:rsidR="00B534AC" w:rsidRPr="00A976F0" w:rsidRDefault="003C0E58" w:rsidP="00B534AC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.</w:t>
      </w:r>
    </w:p>
    <w:p w:rsidR="003C0E58" w:rsidRDefault="003C0E58">
      <w:pPr>
        <w:spacing w:after="120"/>
        <w:rPr>
          <w:rFonts w:ascii="Arial" w:hAnsi="Arial" w:cs="Arial"/>
          <w:b/>
          <w:lang w:eastAsia="zh-CN"/>
        </w:rPr>
      </w:pPr>
    </w:p>
    <w:p w:rsidR="00995302" w:rsidRDefault="00496ED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995302" w:rsidRDefault="00496ED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SA5 group</w:t>
      </w:r>
    </w:p>
    <w:p w:rsidR="00995302" w:rsidRDefault="00496EDE">
      <w:pPr>
        <w:pStyle w:val="a7"/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E649F">
        <w:rPr>
          <w:rFonts w:ascii="Arial" w:hAnsi="Arial" w:cs="Arial" w:hint="eastAsia"/>
          <w:lang w:eastAsia="zh-CN"/>
        </w:rPr>
        <w:t xml:space="preserve">RAN3 kindly asks SA5 to consider </w:t>
      </w:r>
      <w:r w:rsidR="002E649F">
        <w:rPr>
          <w:rFonts w:ascii="Arial" w:hAnsi="Arial" w:cs="Arial"/>
          <w:lang w:eastAsia="zh-CN"/>
        </w:rPr>
        <w:t>whether</w:t>
      </w:r>
      <w:r w:rsidR="002E649F">
        <w:rPr>
          <w:rFonts w:ascii="Arial" w:hAnsi="Arial" w:cs="Arial" w:hint="eastAsia"/>
          <w:lang w:eastAsia="zh-CN"/>
        </w:rPr>
        <w:t xml:space="preserve"> the above concern is </w:t>
      </w:r>
      <w:r w:rsidR="00E65CD7">
        <w:rPr>
          <w:rFonts w:ascii="Arial" w:hAnsi="Arial" w:cs="Arial" w:hint="eastAsia"/>
          <w:lang w:eastAsia="zh-CN"/>
        </w:rPr>
        <w:t>valid or not</w:t>
      </w:r>
      <w:r w:rsidR="002E649F">
        <w:rPr>
          <w:rFonts w:ascii="Arial" w:hAnsi="Arial" w:cs="Arial" w:hint="eastAsia"/>
          <w:lang w:eastAsia="zh-CN"/>
        </w:rPr>
        <w:t xml:space="preserve">, and if </w:t>
      </w:r>
      <w:r w:rsidR="00E65CD7">
        <w:rPr>
          <w:rFonts w:ascii="Arial" w:hAnsi="Arial" w:cs="Arial" w:hint="eastAsia"/>
          <w:lang w:eastAsia="zh-CN"/>
        </w:rPr>
        <w:t>valid</w:t>
      </w:r>
      <w:r w:rsidR="002E649F">
        <w:rPr>
          <w:rFonts w:ascii="Arial" w:hAnsi="Arial" w:cs="Arial" w:hint="eastAsia"/>
          <w:lang w:eastAsia="zh-CN"/>
        </w:rPr>
        <w:t>,</w:t>
      </w:r>
      <w:r w:rsidR="002E649F" w:rsidRPr="00A976F0">
        <w:rPr>
          <w:rFonts w:ascii="Arial" w:hAnsi="Arial" w:cs="Arial"/>
          <w:lang w:eastAsia="zh-CN"/>
        </w:rPr>
        <w:t xml:space="preserve"> </w:t>
      </w:r>
      <w:r w:rsidR="00E65CD7">
        <w:rPr>
          <w:rFonts w:ascii="Arial" w:hAnsi="Arial" w:cs="Arial" w:hint="eastAsia"/>
          <w:lang w:eastAsia="zh-CN"/>
        </w:rPr>
        <w:t>how</w:t>
      </w:r>
      <w:r w:rsidR="002E649F" w:rsidRPr="00A976F0">
        <w:rPr>
          <w:rFonts w:ascii="Arial" w:hAnsi="Arial" w:cs="Arial" w:hint="eastAsia"/>
          <w:lang w:eastAsia="zh-CN"/>
        </w:rPr>
        <w:t xml:space="preserve"> </w:t>
      </w:r>
      <w:r w:rsidR="002E649F" w:rsidRPr="00A976F0">
        <w:rPr>
          <w:rFonts w:ascii="Arial" w:hAnsi="Arial" w:cs="Arial"/>
          <w:lang w:eastAsia="zh-CN"/>
        </w:rPr>
        <w:t>OAM</w:t>
      </w:r>
      <w:r w:rsidR="002E649F">
        <w:rPr>
          <w:rFonts w:ascii="Arial" w:hAnsi="Arial" w:cs="Arial" w:hint="eastAsia"/>
          <w:lang w:eastAsia="zh-CN"/>
        </w:rPr>
        <w:t xml:space="preserve"> </w:t>
      </w:r>
      <w:r w:rsidR="002E649F" w:rsidRPr="00A976F0">
        <w:rPr>
          <w:rFonts w:ascii="Arial" w:hAnsi="Arial" w:cs="Arial"/>
          <w:lang w:eastAsia="zh-CN"/>
        </w:rPr>
        <w:t>configure the multiple thresholds</w:t>
      </w:r>
      <w:r w:rsidR="00E65CD7">
        <w:rPr>
          <w:rFonts w:ascii="Arial" w:hAnsi="Arial" w:cs="Arial" w:hint="eastAsia"/>
          <w:lang w:eastAsia="zh-CN"/>
        </w:rPr>
        <w:t xml:space="preserve"> to </w:t>
      </w:r>
      <w:proofErr w:type="spellStart"/>
      <w:r w:rsidR="00E65CD7">
        <w:rPr>
          <w:rFonts w:ascii="Arial" w:hAnsi="Arial" w:cs="Arial" w:hint="eastAsia"/>
          <w:lang w:eastAsia="zh-CN"/>
        </w:rPr>
        <w:t>gNB</w:t>
      </w:r>
      <w:proofErr w:type="spellEnd"/>
      <w:r w:rsidR="00E65CD7">
        <w:rPr>
          <w:rFonts w:ascii="Arial" w:hAnsi="Arial" w:cs="Arial" w:hint="eastAsia"/>
          <w:lang w:eastAsia="zh-CN"/>
        </w:rPr>
        <w:t xml:space="preserve"> to avoid the inaccuracy</w:t>
      </w:r>
      <w:r w:rsidR="002E649F">
        <w:rPr>
          <w:rFonts w:ascii="Arial" w:hAnsi="Arial" w:cs="Arial" w:hint="eastAsia"/>
          <w:lang w:eastAsia="zh-CN"/>
        </w:rPr>
        <w:t xml:space="preserve">, </w:t>
      </w:r>
      <w:r w:rsidR="002E649F" w:rsidRPr="003C0E58">
        <w:rPr>
          <w:rFonts w:ascii="Arial" w:hAnsi="Arial" w:cs="Arial"/>
          <w:lang w:eastAsia="zh-CN"/>
        </w:rPr>
        <w:t>e.g.</w:t>
      </w:r>
      <w:r w:rsidR="002E649F">
        <w:rPr>
          <w:rFonts w:ascii="Arial" w:hAnsi="Arial" w:cs="Arial" w:hint="eastAsia"/>
          <w:lang w:eastAsia="zh-CN"/>
        </w:rPr>
        <w:t xml:space="preserve"> </w:t>
      </w:r>
      <w:r w:rsidR="002E649F">
        <w:rPr>
          <w:rFonts w:ascii="Arial" w:hAnsi="Arial" w:cs="Arial"/>
          <w:lang w:eastAsia="zh-CN"/>
        </w:rPr>
        <w:t>thresholds</w:t>
      </w:r>
      <w:r w:rsidR="002E649F">
        <w:rPr>
          <w:rFonts w:ascii="Arial" w:hAnsi="Arial" w:cs="Arial" w:hint="eastAsia"/>
          <w:lang w:eastAsia="zh-CN"/>
        </w:rPr>
        <w:t xml:space="preserve"> </w:t>
      </w:r>
      <w:r w:rsidR="00E65CD7">
        <w:rPr>
          <w:rFonts w:ascii="Arial" w:hAnsi="Arial" w:cs="Arial" w:hint="eastAsia"/>
          <w:lang w:eastAsia="zh-CN"/>
        </w:rPr>
        <w:t xml:space="preserve">is configured per </w:t>
      </w:r>
      <w:r w:rsidR="002E649F" w:rsidRPr="003C0E58">
        <w:rPr>
          <w:rFonts w:ascii="Arial" w:hAnsi="Arial" w:cs="Arial"/>
          <w:lang w:eastAsia="zh-CN"/>
        </w:rPr>
        <w:t xml:space="preserve">service or </w:t>
      </w:r>
      <w:r w:rsidR="00E65CD7">
        <w:rPr>
          <w:rFonts w:ascii="Arial" w:hAnsi="Arial" w:cs="Arial" w:hint="eastAsia"/>
          <w:lang w:eastAsia="zh-CN"/>
        </w:rPr>
        <w:t>per</w:t>
      </w:r>
      <w:r w:rsidR="002E649F">
        <w:rPr>
          <w:rFonts w:ascii="Arial" w:hAnsi="Arial" w:cs="Arial" w:hint="eastAsia"/>
          <w:lang w:eastAsia="zh-CN"/>
        </w:rPr>
        <w:t xml:space="preserve"> </w:t>
      </w:r>
      <w:r w:rsidR="002E649F" w:rsidRPr="003C0E58">
        <w:rPr>
          <w:rFonts w:ascii="Arial" w:hAnsi="Arial" w:cs="Arial"/>
          <w:lang w:eastAsia="zh-CN"/>
        </w:rPr>
        <w:t>QCI</w:t>
      </w:r>
    </w:p>
    <w:p w:rsidR="00995302" w:rsidRDefault="00995302">
      <w:pPr>
        <w:spacing w:after="120"/>
        <w:rPr>
          <w:rFonts w:ascii="Arial" w:hAnsi="Arial" w:cs="Arial"/>
          <w:i/>
          <w:iCs/>
          <w:color w:val="FF0000"/>
        </w:rPr>
      </w:pPr>
    </w:p>
    <w:p w:rsidR="00995302" w:rsidRDefault="00995302">
      <w:pPr>
        <w:rPr>
          <w:rFonts w:ascii="Arial" w:hAnsi="Arial" w:cs="Arial"/>
          <w:i/>
          <w:iCs/>
          <w:color w:val="FF0000"/>
        </w:rPr>
      </w:pPr>
    </w:p>
    <w:p w:rsidR="00995302" w:rsidRDefault="00995302">
      <w:pPr>
        <w:spacing w:after="120"/>
        <w:ind w:left="993" w:hanging="993"/>
        <w:rPr>
          <w:rFonts w:ascii="Arial" w:hAnsi="Arial" w:cs="Arial"/>
        </w:rPr>
      </w:pPr>
    </w:p>
    <w:p w:rsidR="00995302" w:rsidRDefault="00496ED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:rsidR="00995302" w:rsidRDefault="00496ED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RAN3#117</w:t>
      </w:r>
      <w:r>
        <w:rPr>
          <w:rFonts w:ascii="Arial" w:hAnsi="Arial" w:cs="Arial"/>
          <w:bCs/>
          <w:lang w:val="en-US"/>
        </w:rPr>
        <w:tab/>
        <w:t>22</w:t>
      </w:r>
      <w:r>
        <w:rPr>
          <w:rFonts w:ascii="Arial" w:hAnsi="Arial" w:cs="Arial"/>
          <w:bCs/>
          <w:vertAlign w:val="superscript"/>
          <w:lang w:val="en-US"/>
        </w:rPr>
        <w:t>nd</w:t>
      </w:r>
      <w:r>
        <w:rPr>
          <w:rFonts w:ascii="Arial" w:hAnsi="Arial" w:cs="Arial"/>
          <w:bCs/>
          <w:lang w:val="en-US"/>
        </w:rPr>
        <w:t xml:space="preserve"> August – 26</w:t>
      </w:r>
      <w:r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August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Online</w:t>
      </w:r>
    </w:p>
    <w:p w:rsidR="00995302" w:rsidRDefault="00496ED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RAN3#117bis-e</w:t>
      </w:r>
      <w:r>
        <w:rPr>
          <w:rFonts w:ascii="Arial" w:hAnsi="Arial" w:cs="Arial"/>
          <w:bCs/>
          <w:lang w:val="en-US"/>
        </w:rPr>
        <w:tab/>
        <w:t>10</w:t>
      </w:r>
      <w:r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October – 18</w:t>
      </w:r>
      <w:r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October 2022</w:t>
      </w:r>
      <w:r>
        <w:rPr>
          <w:rFonts w:ascii="Arial" w:hAnsi="Arial" w:cs="Arial"/>
          <w:bCs/>
          <w:lang w:val="en-US"/>
        </w:rPr>
        <w:tab/>
        <w:t>Online</w:t>
      </w:r>
    </w:p>
    <w:sectPr w:rsidR="00995302" w:rsidSect="002D71D8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E82" w:rsidRDefault="00A30E82" w:rsidP="00C5622F">
      <w:pPr>
        <w:spacing w:after="0" w:line="240" w:lineRule="auto"/>
      </w:pPr>
      <w:r>
        <w:separator/>
      </w:r>
    </w:p>
  </w:endnote>
  <w:endnote w:type="continuationSeparator" w:id="0">
    <w:p w:rsidR="00A30E82" w:rsidRDefault="00A30E82" w:rsidP="00C56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E82" w:rsidRDefault="00A30E82" w:rsidP="00C5622F">
      <w:pPr>
        <w:spacing w:after="0" w:line="240" w:lineRule="auto"/>
      </w:pPr>
      <w:r>
        <w:separator/>
      </w:r>
    </w:p>
  </w:footnote>
  <w:footnote w:type="continuationSeparator" w:id="0">
    <w:p w:rsidR="00A30E82" w:rsidRDefault="00A30E82" w:rsidP="00C562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714F7"/>
    <w:multiLevelType w:val="hybridMultilevel"/>
    <w:tmpl w:val="D3CE0F60"/>
    <w:lvl w:ilvl="0" w:tplc="2D8EF6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09DF"/>
    <w:rsid w:val="00012C78"/>
    <w:rsid w:val="000236AD"/>
    <w:rsid w:val="00026E67"/>
    <w:rsid w:val="00031ED7"/>
    <w:rsid w:val="00040DE2"/>
    <w:rsid w:val="000438E6"/>
    <w:rsid w:val="00044046"/>
    <w:rsid w:val="00046057"/>
    <w:rsid w:val="000532C7"/>
    <w:rsid w:val="00064680"/>
    <w:rsid w:val="00065606"/>
    <w:rsid w:val="000703DD"/>
    <w:rsid w:val="000758DD"/>
    <w:rsid w:val="0008291D"/>
    <w:rsid w:val="000871FE"/>
    <w:rsid w:val="00092618"/>
    <w:rsid w:val="00095C55"/>
    <w:rsid w:val="0009696D"/>
    <w:rsid w:val="000A2B25"/>
    <w:rsid w:val="000A3186"/>
    <w:rsid w:val="000A3E0B"/>
    <w:rsid w:val="000A6D38"/>
    <w:rsid w:val="000B36A9"/>
    <w:rsid w:val="000C2555"/>
    <w:rsid w:val="000C3F54"/>
    <w:rsid w:val="000C4591"/>
    <w:rsid w:val="000D6DE4"/>
    <w:rsid w:val="000F363F"/>
    <w:rsid w:val="000F402D"/>
    <w:rsid w:val="000F4E43"/>
    <w:rsid w:val="001003C4"/>
    <w:rsid w:val="0010735E"/>
    <w:rsid w:val="00114C84"/>
    <w:rsid w:val="00115EAF"/>
    <w:rsid w:val="001268DF"/>
    <w:rsid w:val="00133B86"/>
    <w:rsid w:val="00156C97"/>
    <w:rsid w:val="00194AE6"/>
    <w:rsid w:val="001A4AD6"/>
    <w:rsid w:val="001C7261"/>
    <w:rsid w:val="001D6FA5"/>
    <w:rsid w:val="001F0F62"/>
    <w:rsid w:val="00201F4A"/>
    <w:rsid w:val="002333DE"/>
    <w:rsid w:val="00255895"/>
    <w:rsid w:val="002646D5"/>
    <w:rsid w:val="002671AC"/>
    <w:rsid w:val="002719AF"/>
    <w:rsid w:val="002A729A"/>
    <w:rsid w:val="002B33E7"/>
    <w:rsid w:val="002B654A"/>
    <w:rsid w:val="002D3F0F"/>
    <w:rsid w:val="002D5073"/>
    <w:rsid w:val="002D71D8"/>
    <w:rsid w:val="002E649F"/>
    <w:rsid w:val="002F3CED"/>
    <w:rsid w:val="002F3EF7"/>
    <w:rsid w:val="00301F47"/>
    <w:rsid w:val="00305E02"/>
    <w:rsid w:val="00310172"/>
    <w:rsid w:val="0031487A"/>
    <w:rsid w:val="003268D5"/>
    <w:rsid w:val="00342DF7"/>
    <w:rsid w:val="00343536"/>
    <w:rsid w:val="00363867"/>
    <w:rsid w:val="0036522D"/>
    <w:rsid w:val="00370A4A"/>
    <w:rsid w:val="00385288"/>
    <w:rsid w:val="00386734"/>
    <w:rsid w:val="003A7385"/>
    <w:rsid w:val="003A7B03"/>
    <w:rsid w:val="003B14A3"/>
    <w:rsid w:val="003C0E58"/>
    <w:rsid w:val="003C3147"/>
    <w:rsid w:val="003C332D"/>
    <w:rsid w:val="003D3882"/>
    <w:rsid w:val="003D38F4"/>
    <w:rsid w:val="003E0054"/>
    <w:rsid w:val="003F0F6E"/>
    <w:rsid w:val="004122D9"/>
    <w:rsid w:val="00420E2F"/>
    <w:rsid w:val="00427396"/>
    <w:rsid w:val="00427EEE"/>
    <w:rsid w:val="004425B2"/>
    <w:rsid w:val="00460586"/>
    <w:rsid w:val="00463675"/>
    <w:rsid w:val="004714E7"/>
    <w:rsid w:val="00476289"/>
    <w:rsid w:val="00491C48"/>
    <w:rsid w:val="00496EDE"/>
    <w:rsid w:val="004B1CEA"/>
    <w:rsid w:val="004B3B2E"/>
    <w:rsid w:val="004B3E53"/>
    <w:rsid w:val="004B79E0"/>
    <w:rsid w:val="004C7917"/>
    <w:rsid w:val="004E2F11"/>
    <w:rsid w:val="004F55B4"/>
    <w:rsid w:val="004F6600"/>
    <w:rsid w:val="00502EB7"/>
    <w:rsid w:val="00514329"/>
    <w:rsid w:val="00523593"/>
    <w:rsid w:val="00537B4D"/>
    <w:rsid w:val="00546AF7"/>
    <w:rsid w:val="00550461"/>
    <w:rsid w:val="005521B0"/>
    <w:rsid w:val="00560397"/>
    <w:rsid w:val="00574F61"/>
    <w:rsid w:val="00584B08"/>
    <w:rsid w:val="005A7F8A"/>
    <w:rsid w:val="005E5D35"/>
    <w:rsid w:val="005E60AB"/>
    <w:rsid w:val="0060635F"/>
    <w:rsid w:val="00606861"/>
    <w:rsid w:val="00613936"/>
    <w:rsid w:val="006170D7"/>
    <w:rsid w:val="00626756"/>
    <w:rsid w:val="00637766"/>
    <w:rsid w:val="00645047"/>
    <w:rsid w:val="006646D1"/>
    <w:rsid w:val="00670000"/>
    <w:rsid w:val="0067494D"/>
    <w:rsid w:val="00691F30"/>
    <w:rsid w:val="0069221D"/>
    <w:rsid w:val="0069465B"/>
    <w:rsid w:val="006B32D3"/>
    <w:rsid w:val="006B35C7"/>
    <w:rsid w:val="006C00A2"/>
    <w:rsid w:val="006C3FE4"/>
    <w:rsid w:val="006C5590"/>
    <w:rsid w:val="006C6C23"/>
    <w:rsid w:val="006D60A1"/>
    <w:rsid w:val="006F6409"/>
    <w:rsid w:val="007153BC"/>
    <w:rsid w:val="007154E5"/>
    <w:rsid w:val="00716089"/>
    <w:rsid w:val="0072320C"/>
    <w:rsid w:val="00726FC3"/>
    <w:rsid w:val="007271AB"/>
    <w:rsid w:val="007519BF"/>
    <w:rsid w:val="00752FAC"/>
    <w:rsid w:val="00763929"/>
    <w:rsid w:val="00767F6C"/>
    <w:rsid w:val="007728B6"/>
    <w:rsid w:val="00772A0C"/>
    <w:rsid w:val="00777A59"/>
    <w:rsid w:val="0078365E"/>
    <w:rsid w:val="00786E08"/>
    <w:rsid w:val="00795D8B"/>
    <w:rsid w:val="007B4DD4"/>
    <w:rsid w:val="007C2F85"/>
    <w:rsid w:val="007C4A6A"/>
    <w:rsid w:val="007D18FB"/>
    <w:rsid w:val="007D22EC"/>
    <w:rsid w:val="007D6CC6"/>
    <w:rsid w:val="007D76D5"/>
    <w:rsid w:val="007E31C6"/>
    <w:rsid w:val="007F42CB"/>
    <w:rsid w:val="00801390"/>
    <w:rsid w:val="00807507"/>
    <w:rsid w:val="00813EBC"/>
    <w:rsid w:val="00816257"/>
    <w:rsid w:val="00821E1C"/>
    <w:rsid w:val="0082699F"/>
    <w:rsid w:val="00830377"/>
    <w:rsid w:val="00833535"/>
    <w:rsid w:val="00840FE5"/>
    <w:rsid w:val="0085548C"/>
    <w:rsid w:val="00860D34"/>
    <w:rsid w:val="00863C03"/>
    <w:rsid w:val="00871AB0"/>
    <w:rsid w:val="00876568"/>
    <w:rsid w:val="00890BE4"/>
    <w:rsid w:val="008951A7"/>
    <w:rsid w:val="008A31B9"/>
    <w:rsid w:val="008C5F04"/>
    <w:rsid w:val="00903D05"/>
    <w:rsid w:val="0092391E"/>
    <w:rsid w:val="00923BCB"/>
    <w:rsid w:val="00923E7C"/>
    <w:rsid w:val="00924031"/>
    <w:rsid w:val="0092465F"/>
    <w:rsid w:val="00926CB3"/>
    <w:rsid w:val="009418F8"/>
    <w:rsid w:val="00941C11"/>
    <w:rsid w:val="00945FEB"/>
    <w:rsid w:val="0095344D"/>
    <w:rsid w:val="00963401"/>
    <w:rsid w:val="00964A53"/>
    <w:rsid w:val="00975EA5"/>
    <w:rsid w:val="0098606C"/>
    <w:rsid w:val="00992D56"/>
    <w:rsid w:val="00995302"/>
    <w:rsid w:val="009A1C5C"/>
    <w:rsid w:val="009A61FF"/>
    <w:rsid w:val="009B533E"/>
    <w:rsid w:val="009B63BB"/>
    <w:rsid w:val="009C1256"/>
    <w:rsid w:val="009D571E"/>
    <w:rsid w:val="009E6835"/>
    <w:rsid w:val="00A10B23"/>
    <w:rsid w:val="00A11F42"/>
    <w:rsid w:val="00A214D8"/>
    <w:rsid w:val="00A24FD3"/>
    <w:rsid w:val="00A30E82"/>
    <w:rsid w:val="00A35C66"/>
    <w:rsid w:val="00A42CEB"/>
    <w:rsid w:val="00A512EE"/>
    <w:rsid w:val="00A66AFD"/>
    <w:rsid w:val="00A71B82"/>
    <w:rsid w:val="00A7698C"/>
    <w:rsid w:val="00A942E2"/>
    <w:rsid w:val="00A976F0"/>
    <w:rsid w:val="00AA40BC"/>
    <w:rsid w:val="00AA5231"/>
    <w:rsid w:val="00AB5B70"/>
    <w:rsid w:val="00AC036A"/>
    <w:rsid w:val="00AD50B2"/>
    <w:rsid w:val="00AF4EE6"/>
    <w:rsid w:val="00B0120E"/>
    <w:rsid w:val="00B06B11"/>
    <w:rsid w:val="00B312D7"/>
    <w:rsid w:val="00B367B8"/>
    <w:rsid w:val="00B37601"/>
    <w:rsid w:val="00B37738"/>
    <w:rsid w:val="00B41EF9"/>
    <w:rsid w:val="00B4202E"/>
    <w:rsid w:val="00B457FE"/>
    <w:rsid w:val="00B45B92"/>
    <w:rsid w:val="00B534AC"/>
    <w:rsid w:val="00B57829"/>
    <w:rsid w:val="00B642D6"/>
    <w:rsid w:val="00B71F5D"/>
    <w:rsid w:val="00B742F3"/>
    <w:rsid w:val="00B80563"/>
    <w:rsid w:val="00B872F4"/>
    <w:rsid w:val="00B90F82"/>
    <w:rsid w:val="00B9253C"/>
    <w:rsid w:val="00BA1C31"/>
    <w:rsid w:val="00BB31A0"/>
    <w:rsid w:val="00BB31AF"/>
    <w:rsid w:val="00BB52B2"/>
    <w:rsid w:val="00BB7637"/>
    <w:rsid w:val="00BC748E"/>
    <w:rsid w:val="00BD4F5F"/>
    <w:rsid w:val="00BE11BC"/>
    <w:rsid w:val="00BF342B"/>
    <w:rsid w:val="00C0357A"/>
    <w:rsid w:val="00C16CD2"/>
    <w:rsid w:val="00C4413C"/>
    <w:rsid w:val="00C508D6"/>
    <w:rsid w:val="00C5622F"/>
    <w:rsid w:val="00C83554"/>
    <w:rsid w:val="00CA2674"/>
    <w:rsid w:val="00CA310A"/>
    <w:rsid w:val="00CC1B9C"/>
    <w:rsid w:val="00CC426A"/>
    <w:rsid w:val="00CD1967"/>
    <w:rsid w:val="00CE57CF"/>
    <w:rsid w:val="00CE7248"/>
    <w:rsid w:val="00D0242E"/>
    <w:rsid w:val="00D0437C"/>
    <w:rsid w:val="00D062E5"/>
    <w:rsid w:val="00D06DC8"/>
    <w:rsid w:val="00D20D5E"/>
    <w:rsid w:val="00D25CD7"/>
    <w:rsid w:val="00D3112A"/>
    <w:rsid w:val="00D32458"/>
    <w:rsid w:val="00D43F50"/>
    <w:rsid w:val="00D46820"/>
    <w:rsid w:val="00D91076"/>
    <w:rsid w:val="00D92A7B"/>
    <w:rsid w:val="00DA3354"/>
    <w:rsid w:val="00DC4783"/>
    <w:rsid w:val="00DC78D9"/>
    <w:rsid w:val="00DE5744"/>
    <w:rsid w:val="00DF4C8B"/>
    <w:rsid w:val="00DF5FCF"/>
    <w:rsid w:val="00E042C5"/>
    <w:rsid w:val="00E05869"/>
    <w:rsid w:val="00E11EB5"/>
    <w:rsid w:val="00E14562"/>
    <w:rsid w:val="00E21AC5"/>
    <w:rsid w:val="00E3500D"/>
    <w:rsid w:val="00E37705"/>
    <w:rsid w:val="00E471B1"/>
    <w:rsid w:val="00E51E26"/>
    <w:rsid w:val="00E526B7"/>
    <w:rsid w:val="00E612C5"/>
    <w:rsid w:val="00E6243C"/>
    <w:rsid w:val="00E659DA"/>
    <w:rsid w:val="00E65CD7"/>
    <w:rsid w:val="00E91C62"/>
    <w:rsid w:val="00E93BD5"/>
    <w:rsid w:val="00ED160E"/>
    <w:rsid w:val="00ED651A"/>
    <w:rsid w:val="00EE1D2C"/>
    <w:rsid w:val="00EE7CC3"/>
    <w:rsid w:val="00F16968"/>
    <w:rsid w:val="00F31169"/>
    <w:rsid w:val="00F37C3C"/>
    <w:rsid w:val="00F438E1"/>
    <w:rsid w:val="00F457E2"/>
    <w:rsid w:val="00F624DF"/>
    <w:rsid w:val="00F71C3F"/>
    <w:rsid w:val="00F97037"/>
    <w:rsid w:val="00FA79EC"/>
    <w:rsid w:val="00FC2D5A"/>
    <w:rsid w:val="00FD0ED8"/>
    <w:rsid w:val="00FD3EE3"/>
    <w:rsid w:val="00FD7FF7"/>
    <w:rsid w:val="00FE2583"/>
    <w:rsid w:val="00FE4DFA"/>
    <w:rsid w:val="00FE5B02"/>
    <w:rsid w:val="00FE66F7"/>
    <w:rsid w:val="00FF2E1C"/>
    <w:rsid w:val="0A211938"/>
    <w:rsid w:val="0FFA0D95"/>
    <w:rsid w:val="321B19E1"/>
    <w:rsid w:val="692454A0"/>
    <w:rsid w:val="7C9603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/>
    <w:lsdException w:name="header" w:uiPriority="0" w:unhideWhenUsed="0"/>
    <w:lsdException w:name="footer" w:uiPriority="0" w:unhideWhenUsed="0"/>
    <w:lsdException w:name="caption" w:uiPriority="35" w:qFormat="1"/>
    <w:lsdException w:name="annotation reference" w:uiPriority="0" w:unhideWhenUsed="0"/>
    <w:lsdException w:name="page number" w:uiPriority="0" w:unhideWhenUsed="0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semiHidden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</w:style>
  <w:style w:type="character" w:styleId="ab">
    <w:name w:val="Hyperlink"/>
    <w:uiPriority w:val="99"/>
    <w:unhideWhenUsed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d"/>
    <w:next w:val="ad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semiHidden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paragraph" w:styleId="ae">
    <w:name w:val="List Paragraph"/>
    <w:basedOn w:val="a"/>
    <w:uiPriority w:val="34"/>
    <w:qFormat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locked/>
    <w:rPr>
      <w:rFonts w:ascii="Arial" w:eastAsia="Times New Roman" w:hAnsi="Arial"/>
      <w:lang w:val="en-GB"/>
    </w:rPr>
  </w:style>
  <w:style w:type="character" w:customStyle="1" w:styleId="Char2">
    <w:name w:val="页眉 Char"/>
    <w:basedOn w:val="a0"/>
    <w:link w:val="a7"/>
    <w:semiHidden/>
    <w:rPr>
      <w:lang w:val="en-GB"/>
    </w:rPr>
  </w:style>
  <w:style w:type="paragraph" w:styleId="af">
    <w:name w:val="Document Map"/>
    <w:basedOn w:val="a"/>
    <w:link w:val="Char5"/>
    <w:uiPriority w:val="99"/>
    <w:semiHidden/>
    <w:unhideWhenUsed/>
    <w:rsid w:val="0092391E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0"/>
    <w:link w:val="af"/>
    <w:uiPriority w:val="99"/>
    <w:semiHidden/>
    <w:rsid w:val="0092391E"/>
    <w:rPr>
      <w:rFonts w:ascii="宋体" w:eastAsia="宋体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/>
    <w:lsdException w:name="header" w:uiPriority="0" w:unhideWhenUsed="0"/>
    <w:lsdException w:name="footer" w:uiPriority="0" w:unhideWhenUsed="0"/>
    <w:lsdException w:name="caption" w:uiPriority="35" w:qFormat="1"/>
    <w:lsdException w:name="annotation reference" w:uiPriority="0" w:unhideWhenUsed="0"/>
    <w:lsdException w:name="page number" w:uiPriority="0" w:unhideWhenUsed="0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semiHidden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</w:style>
  <w:style w:type="character" w:styleId="ab">
    <w:name w:val="Hyperlink"/>
    <w:uiPriority w:val="99"/>
    <w:unhideWhenUsed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d"/>
    <w:next w:val="ad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semiHidden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paragraph" w:styleId="ae">
    <w:name w:val="List Paragraph"/>
    <w:basedOn w:val="a"/>
    <w:uiPriority w:val="34"/>
    <w:qFormat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locked/>
    <w:rPr>
      <w:rFonts w:ascii="Arial" w:eastAsia="Times New Roman" w:hAnsi="Arial"/>
      <w:lang w:val="en-GB"/>
    </w:rPr>
  </w:style>
  <w:style w:type="character" w:customStyle="1" w:styleId="Char2">
    <w:name w:val="页眉 Char"/>
    <w:basedOn w:val="a0"/>
    <w:link w:val="a7"/>
    <w:semiHidden/>
    <w:rPr>
      <w:lang w:val="en-GB"/>
    </w:rPr>
  </w:style>
  <w:style w:type="paragraph" w:styleId="af">
    <w:name w:val="Document Map"/>
    <w:basedOn w:val="a"/>
    <w:link w:val="Char5"/>
    <w:uiPriority w:val="99"/>
    <w:semiHidden/>
    <w:unhideWhenUsed/>
    <w:rsid w:val="0092391E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0"/>
    <w:link w:val="af"/>
    <w:uiPriority w:val="99"/>
    <w:semiHidden/>
    <w:rsid w:val="0092391E"/>
    <w:rPr>
      <w:rFonts w:ascii="宋体" w:eastAsia="宋体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F42FBC21-14D6-4543-8DED-3EF17F6D8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282</Words>
  <Characters>1609</Characters>
  <Application>Microsoft Office Word</Application>
  <DocSecurity>0</DocSecurity>
  <Lines>13</Lines>
  <Paragraphs>3</Paragraphs>
  <ScaleCrop>false</ScaleCrop>
  <Company>ETSI Sophia Antipolis</Company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</cp:lastModifiedBy>
  <cp:revision>4</cp:revision>
  <cp:lastPrinted>2002-04-23T07:10:00Z</cp:lastPrinted>
  <dcterms:created xsi:type="dcterms:W3CDTF">2022-05-19T11:08:00Z</dcterms:created>
  <dcterms:modified xsi:type="dcterms:W3CDTF">2022-05-19T11:27:00Z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KSOProductBuildVer">
    <vt:lpwstr>2052-11.8.2.9022</vt:lpwstr>
  </property>
</Properties>
</file>